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CF6D" w14:textId="46ABE553" w:rsid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Разъяснения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по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аттестации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педагогических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работников</w:t>
      </w:r>
    </w:p>
    <w:p w14:paraId="75332502" w14:textId="77777777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</w:p>
    <w:p w14:paraId="4D364A89" w14:textId="63561F70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настоящее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время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порядок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педагогических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работников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регулируется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приказом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Мин</w:t>
      </w:r>
      <w:r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истерства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просвещения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</w:t>
      </w:r>
      <w:r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Ф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от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24.03.2023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№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196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«Об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утверждении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Порядка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проведения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педагогических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работников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организаций,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осуществляющих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образовательную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деятельность».</w:t>
      </w:r>
    </w:p>
    <w:p w14:paraId="36D63D9D" w14:textId="40EA548B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Ранее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действовавший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приказ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Минобрнауки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России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07.04.2014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№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276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утратил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силу.</w:t>
      </w:r>
    </w:p>
    <w:p w14:paraId="540693B0" w14:textId="18D3CE4E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Основные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положения</w:t>
      </w:r>
    </w:p>
    <w:p w14:paraId="1B5CB71C" w14:textId="7A63680C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педагогических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работников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проводится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двух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целях:</w:t>
      </w:r>
    </w:p>
    <w:p w14:paraId="4EE95D6D" w14:textId="535A9EEF" w:rsidR="00705BF7" w:rsidRPr="00705BF7" w:rsidRDefault="00705BF7" w:rsidP="00705BF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Подтверждение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соответствия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занимаемой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должности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—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проводится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аттестационными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комиссиями,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самостоятельно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формируемыми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организациями.</w:t>
      </w:r>
    </w:p>
    <w:p w14:paraId="69B1F789" w14:textId="705B2417" w:rsidR="00705BF7" w:rsidRPr="00705BF7" w:rsidRDefault="00705BF7" w:rsidP="00705BF7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Установление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квалификационной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категории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(первой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или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высшей)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—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проводится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комиссией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департамента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науки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Приморского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края.</w:t>
      </w:r>
    </w:p>
    <w:p w14:paraId="6B7233E9" w14:textId="36EA5262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Порядок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подачи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документов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для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установления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квалификационной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категории</w:t>
      </w:r>
    </w:p>
    <w:p w14:paraId="173E5620" w14:textId="5EB6659E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можно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подать:</w:t>
      </w:r>
    </w:p>
    <w:p w14:paraId="4D7AD36E" w14:textId="1B275CC1" w:rsidR="00705BF7" w:rsidRPr="00705BF7" w:rsidRDefault="00705BF7" w:rsidP="00705BF7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непосредственно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аттестационную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комиссию;</w:t>
      </w:r>
    </w:p>
    <w:p w14:paraId="7C0DF993" w14:textId="6BC97BB1" w:rsidR="00705BF7" w:rsidRPr="00705BF7" w:rsidRDefault="00705BF7" w:rsidP="00705BF7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почтой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России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заказным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письмом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простым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уведомлением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любое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время).</w:t>
      </w:r>
    </w:p>
    <w:p w14:paraId="3F2C7BB5" w14:textId="7ABE9898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На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этапе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подачи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заявления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предоставляются:</w:t>
      </w:r>
    </w:p>
    <w:p w14:paraId="2892999C" w14:textId="00903505" w:rsidR="00705BF7" w:rsidRPr="00705BF7" w:rsidRDefault="00705BF7" w:rsidP="00705BF7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Заявление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примерной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форме):</w:t>
      </w:r>
    </w:p>
    <w:p w14:paraId="1B1BBAC2" w14:textId="62A997EF" w:rsidR="00705BF7" w:rsidRPr="00705BF7" w:rsidRDefault="00705BF7" w:rsidP="00705BF7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оформляется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листе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формата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А4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двух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сторон;</w:t>
      </w:r>
    </w:p>
    <w:p w14:paraId="11D86A17" w14:textId="72E2C513" w:rsidR="00705BF7" w:rsidRPr="00705BF7" w:rsidRDefault="00705BF7" w:rsidP="00705BF7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шрифт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—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Times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New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Roman</w:t>
      </w:r>
      <w:proofErr w:type="spellEnd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12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пт</w:t>
      </w:r>
      <w:proofErr w:type="spellEnd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одинарный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межстрочный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интервал;</w:t>
      </w:r>
    </w:p>
    <w:p w14:paraId="366A9E04" w14:textId="08C76EFD" w:rsidR="00705BF7" w:rsidRPr="00705BF7" w:rsidRDefault="00705BF7" w:rsidP="00705BF7">
      <w:pPr>
        <w:numPr>
          <w:ilvl w:val="1"/>
          <w:numId w:val="14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отправке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электронной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почте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—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формате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PDF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личной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подписью.</w:t>
      </w:r>
    </w:p>
    <w:p w14:paraId="333CD8FE" w14:textId="61B318FC" w:rsidR="00705BF7" w:rsidRPr="00705BF7" w:rsidRDefault="00705BF7" w:rsidP="00705BF7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Список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группы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(см.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приложение):</w:t>
      </w:r>
    </w:p>
    <w:p w14:paraId="405D646F" w14:textId="7BD88745" w:rsidR="00705BF7" w:rsidRPr="00705BF7" w:rsidRDefault="00705BF7" w:rsidP="00705BF7">
      <w:pPr>
        <w:numPr>
          <w:ilvl w:val="1"/>
          <w:numId w:val="15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отправке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электронной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почте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—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формате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Word.</w:t>
      </w:r>
    </w:p>
    <w:p w14:paraId="59E2E032" w14:textId="39F2AF0E" w:rsidR="00705BF7" w:rsidRPr="00705BF7" w:rsidRDefault="00705BF7" w:rsidP="00705BF7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Дополнительно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аттестуемый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может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приложить:</w:t>
      </w:r>
    </w:p>
    <w:p w14:paraId="6FBFD140" w14:textId="3D708964" w:rsidR="00705BF7" w:rsidRPr="00705BF7" w:rsidRDefault="00705BF7" w:rsidP="00705BF7">
      <w:pPr>
        <w:numPr>
          <w:ilvl w:val="0"/>
          <w:numId w:val="16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копии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диплома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образовании;</w:t>
      </w:r>
    </w:p>
    <w:p w14:paraId="2CCB8474" w14:textId="72FA7881" w:rsidR="00705BF7" w:rsidRPr="00705BF7" w:rsidRDefault="00705BF7" w:rsidP="00705BF7">
      <w:pPr>
        <w:numPr>
          <w:ilvl w:val="0"/>
          <w:numId w:val="16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диплом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профессиональной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переподготовке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(при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наличии);</w:t>
      </w:r>
    </w:p>
    <w:p w14:paraId="16A527E4" w14:textId="51CB5BB0" w:rsidR="00705BF7" w:rsidRPr="00705BF7" w:rsidRDefault="00705BF7" w:rsidP="00705BF7">
      <w:pPr>
        <w:numPr>
          <w:ilvl w:val="0"/>
          <w:numId w:val="16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удостоверение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прохождении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программы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повышения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квалификации;</w:t>
      </w:r>
    </w:p>
    <w:p w14:paraId="58F80FD2" w14:textId="0E3D837D" w:rsidR="00705BF7" w:rsidRPr="00705BF7" w:rsidRDefault="00705BF7" w:rsidP="00705BF7">
      <w:pPr>
        <w:numPr>
          <w:ilvl w:val="0"/>
          <w:numId w:val="16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аттестационный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лист;</w:t>
      </w:r>
    </w:p>
    <w:p w14:paraId="3F83DBC2" w14:textId="17F07ED9" w:rsidR="00705BF7" w:rsidRPr="00705BF7" w:rsidRDefault="00705BF7" w:rsidP="00705BF7">
      <w:pPr>
        <w:numPr>
          <w:ilvl w:val="0"/>
          <w:numId w:val="16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выписку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из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трудовой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книжки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записью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занимаемой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должности;</w:t>
      </w:r>
    </w:p>
    <w:p w14:paraId="40926D9B" w14:textId="79A9AECA" w:rsidR="00705BF7" w:rsidRPr="00705BF7" w:rsidRDefault="00705BF7" w:rsidP="00705BF7">
      <w:pPr>
        <w:numPr>
          <w:ilvl w:val="0"/>
          <w:numId w:val="16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перемене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фамилии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(при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необходимости).</w:t>
      </w:r>
    </w:p>
    <w:p w14:paraId="4C839BC4" w14:textId="58130E8F" w:rsidR="00705BF7" w:rsidRPr="00705BF7" w:rsidRDefault="00705BF7" w:rsidP="00705BF7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1418"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Копии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необходимы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для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определения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срока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проведения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аттестации.</w:t>
      </w:r>
    </w:p>
    <w:p w14:paraId="6FFB7A7A" w14:textId="71C676BC" w:rsidR="00705BF7" w:rsidRPr="00705BF7" w:rsidRDefault="00705BF7" w:rsidP="00705BF7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3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Требования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электронным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документам</w:t>
      </w:r>
    </w:p>
    <w:p w14:paraId="1D969714" w14:textId="3D34068B" w:rsidR="00705BF7" w:rsidRPr="00705BF7" w:rsidRDefault="00705BF7" w:rsidP="00705BF7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ind w:left="1418"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отправке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электронной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почте:</w:t>
      </w:r>
    </w:p>
    <w:p w14:paraId="352E9E60" w14:textId="0FE20A36" w:rsidR="00705BF7" w:rsidRPr="00705BF7" w:rsidRDefault="00705BF7" w:rsidP="00705BF7">
      <w:pPr>
        <w:numPr>
          <w:ilvl w:val="0"/>
          <w:numId w:val="17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файлы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именуются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соответствии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содержимым,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указанием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фамилии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аттестуемого;</w:t>
      </w:r>
    </w:p>
    <w:p w14:paraId="587EA6FC" w14:textId="08747F3E" w:rsidR="00705BF7" w:rsidRPr="00705BF7" w:rsidRDefault="00705BF7" w:rsidP="00705BF7">
      <w:pPr>
        <w:numPr>
          <w:ilvl w:val="0"/>
          <w:numId w:val="17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если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копия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одного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разбита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несколько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файлов,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наименовании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добавляются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номера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страниц;</w:t>
      </w:r>
    </w:p>
    <w:p w14:paraId="0DD8F0C9" w14:textId="45E0F2FF" w:rsidR="00705BF7" w:rsidRPr="00705BF7" w:rsidRDefault="00705BF7" w:rsidP="00705BF7">
      <w:pPr>
        <w:numPr>
          <w:ilvl w:val="0"/>
          <w:numId w:val="17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документы,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направленные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электронной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почте,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предоставляются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бумажном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носителе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вместе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оценкой.</w:t>
      </w:r>
    </w:p>
    <w:p w14:paraId="5699FD53" w14:textId="6D1036D8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lastRenderedPageBreak/>
        <w:t>Личная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карта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профессионального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роста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педагога</w:t>
      </w:r>
    </w:p>
    <w:p w14:paraId="6C983CBB" w14:textId="21B9FE87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помощь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аттестуемому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разработана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личная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карта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профессионального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роста,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отражающая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развитие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его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профессиональной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карьеры.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Карта:</w:t>
      </w:r>
    </w:p>
    <w:p w14:paraId="275EBB22" w14:textId="61C6992E" w:rsidR="00705BF7" w:rsidRPr="00705BF7" w:rsidRDefault="00705BF7" w:rsidP="00705BF7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заполняется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лично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течение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межаттестационного</w:t>
      </w:r>
      <w:proofErr w:type="spellEnd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периода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(3–5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лет);</w:t>
      </w:r>
    </w:p>
    <w:p w14:paraId="783DE216" w14:textId="487B6686" w:rsidR="00705BF7" w:rsidRPr="00705BF7" w:rsidRDefault="00705BF7" w:rsidP="00705BF7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может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предоставляться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экспертам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для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всестороннего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анализа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профессиональной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деятельности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желанию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педагога).</w:t>
      </w:r>
    </w:p>
    <w:p w14:paraId="791764EB" w14:textId="49CC0F07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Работа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группы</w:t>
      </w:r>
    </w:p>
    <w:p w14:paraId="11878030" w14:textId="773BC08D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Всесторонний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анализ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профессиональной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деятельности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для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установления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квалификационной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категории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проводит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экспертная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группа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.</w:t>
      </w:r>
    </w:p>
    <w:p w14:paraId="164D6BCF" w14:textId="7AC2722F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Требования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составу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группы:</w:t>
      </w:r>
    </w:p>
    <w:p w14:paraId="332DAAC8" w14:textId="3E93CB37" w:rsidR="00705BF7" w:rsidRPr="00705BF7" w:rsidRDefault="00705BF7" w:rsidP="00705BF7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численность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—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менее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трёх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человек,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обязательно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участием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внешних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экспертов;</w:t>
      </w:r>
    </w:p>
    <w:p w14:paraId="79FD988A" w14:textId="5722FE82" w:rsidR="00705BF7" w:rsidRPr="00705BF7" w:rsidRDefault="00705BF7" w:rsidP="00705BF7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подбираются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учётом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должности,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специализации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квалификационной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категории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аттестуемого;</w:t>
      </w:r>
    </w:p>
    <w:p w14:paraId="10D1D6D4" w14:textId="1BC843ED" w:rsidR="00705BF7" w:rsidRPr="00705BF7" w:rsidRDefault="00705BF7" w:rsidP="00705BF7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привлекаются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руководящие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педагогические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работники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образовательных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организаций,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другие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квалифицированные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специалисты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сферы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образования;</w:t>
      </w:r>
    </w:p>
    <w:p w14:paraId="5D2B3DAF" w14:textId="3424C7CA" w:rsidR="00705BF7" w:rsidRPr="00705BF7" w:rsidRDefault="00705BF7" w:rsidP="00705BF7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требования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экспертам: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среднее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профессиональное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или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высшее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образование,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стаж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педагогической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менее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5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лет,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квалификационная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категория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(для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педагогических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работников)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ниже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категории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аттестуемого.</w:t>
      </w:r>
    </w:p>
    <w:p w14:paraId="5EEA4507" w14:textId="17F56DC4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Оформление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результатов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работы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группы</w:t>
      </w:r>
    </w:p>
    <w:p w14:paraId="5C67114E" w14:textId="354EA6C2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итогам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анализа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группой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оформляется:</w:t>
      </w:r>
    </w:p>
    <w:p w14:paraId="790FCF86" w14:textId="1317E3A6" w:rsidR="00705BF7" w:rsidRPr="00705BF7" w:rsidRDefault="00705BF7" w:rsidP="00705BF7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Экспертная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оценка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подписанная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всеми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членами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группы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руководителем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образовательной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организации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аттестуемого,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заверенная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печатью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организации.</w:t>
      </w:r>
    </w:p>
    <w:p w14:paraId="6E9940FC" w14:textId="5257E28D" w:rsidR="00705BF7" w:rsidRPr="00705BF7" w:rsidRDefault="00705BF7" w:rsidP="00705BF7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Карта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оценки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результатов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профессиональной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деятельности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педагога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.</w:t>
      </w:r>
    </w:p>
    <w:p w14:paraId="085F06C0" w14:textId="1FF20FDD" w:rsidR="00705BF7" w:rsidRPr="00705BF7" w:rsidRDefault="00705BF7" w:rsidP="00705BF7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Копии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документов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подтверждающих:</w:t>
      </w:r>
    </w:p>
    <w:p w14:paraId="4092A953" w14:textId="7763E975" w:rsidR="00705BF7" w:rsidRPr="00705BF7" w:rsidRDefault="00705BF7" w:rsidP="00705BF7">
      <w:pPr>
        <w:numPr>
          <w:ilvl w:val="1"/>
          <w:numId w:val="21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транслирование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педагогических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коллективах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опыта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практических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результатов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деятельности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аттестуемого;</w:t>
      </w:r>
    </w:p>
    <w:p w14:paraId="5576AA1F" w14:textId="5D4F45F0" w:rsidR="00705BF7" w:rsidRPr="00705BF7" w:rsidRDefault="00705BF7" w:rsidP="00705BF7">
      <w:pPr>
        <w:numPr>
          <w:ilvl w:val="1"/>
          <w:numId w:val="21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участие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методических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объединений;</w:t>
      </w:r>
    </w:p>
    <w:p w14:paraId="4469405A" w14:textId="033E558F" w:rsidR="00705BF7" w:rsidRPr="00705BF7" w:rsidRDefault="00705BF7" w:rsidP="00705BF7">
      <w:pPr>
        <w:numPr>
          <w:ilvl w:val="1"/>
          <w:numId w:val="21"/>
        </w:numPr>
        <w:shd w:val="clear" w:color="auto" w:fill="FFFFFF"/>
        <w:spacing w:after="0" w:line="240" w:lineRule="auto"/>
        <w:ind w:left="1418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участие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учащихся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олимпиадах,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фестивалях,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конкурсах,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соревнованиях.</w:t>
      </w:r>
    </w:p>
    <w:p w14:paraId="14D6956A" w14:textId="799F7DBC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копиях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грамот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дипломов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обучающихся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необходимо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указать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Ф.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И.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О.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педагога.</w:t>
      </w:r>
    </w:p>
    <w:p w14:paraId="072EB963" w14:textId="3BB2CB42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Важные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требования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при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оформлении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оценки:</w:t>
      </w:r>
    </w:p>
    <w:p w14:paraId="268AAF15" w14:textId="3B86BFEB" w:rsidR="00705BF7" w:rsidRPr="00705BF7" w:rsidRDefault="00705BF7" w:rsidP="00705BF7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название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оформление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вывода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группы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должны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соответствовать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установленным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нормам;</w:t>
      </w:r>
    </w:p>
    <w:p w14:paraId="316B813C" w14:textId="60E23E11" w:rsidR="00705BF7" w:rsidRPr="00705BF7" w:rsidRDefault="00705BF7" w:rsidP="00705BF7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количество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баллов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из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карты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прописывается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тексте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оценки;</w:t>
      </w:r>
    </w:p>
    <w:p w14:paraId="0449B504" w14:textId="758CDDA5" w:rsidR="00705BF7" w:rsidRPr="00705BF7" w:rsidRDefault="00705BF7" w:rsidP="00705BF7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тексте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указывается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информация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учётом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направления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деятельности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(см.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приложение);</w:t>
      </w:r>
    </w:p>
    <w:p w14:paraId="1AB2023E" w14:textId="284BA648" w:rsidR="00705BF7" w:rsidRPr="00705BF7" w:rsidRDefault="00705BF7" w:rsidP="00705BF7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карта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отражает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результаты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за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межаттестационный</w:t>
      </w:r>
      <w:proofErr w:type="spellEnd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период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(3–5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лет),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проводится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реже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одного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раза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три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года;</w:t>
      </w:r>
    </w:p>
    <w:p w14:paraId="3A0CC94F" w14:textId="2CDB02E4" w:rsidR="00705BF7" w:rsidRPr="00705BF7" w:rsidRDefault="00705BF7" w:rsidP="00705BF7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графе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«источники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информации»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указываются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использованные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экспертами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источники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даты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работ;</w:t>
      </w:r>
    </w:p>
    <w:p w14:paraId="1793ABCD" w14:textId="63E1A69C" w:rsidR="00705BF7" w:rsidRPr="00705BF7" w:rsidRDefault="00705BF7" w:rsidP="00705BF7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баллы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за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неоднократное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участие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одном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образовательном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событии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суммируются;</w:t>
      </w:r>
    </w:p>
    <w:p w14:paraId="1732919F" w14:textId="004AF444" w:rsidR="00705BF7" w:rsidRPr="00705BF7" w:rsidRDefault="00705BF7" w:rsidP="00705BF7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lastRenderedPageBreak/>
        <w:t>копии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подтверждающих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прикладываются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порядке,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соответствующем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представлению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результатов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карте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оценки;</w:t>
      </w:r>
    </w:p>
    <w:p w14:paraId="0A093271" w14:textId="20DCA843" w:rsidR="00705BF7" w:rsidRPr="00705BF7" w:rsidRDefault="00705BF7" w:rsidP="00705BF7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оформляется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листе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формата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А4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двух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сторон,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шрифт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Times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New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Roman</w:t>
      </w:r>
      <w:proofErr w:type="spellEnd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12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пт</w:t>
      </w:r>
      <w:proofErr w:type="spellEnd"/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одинарный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межстрочный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интервал.</w:t>
      </w:r>
    </w:p>
    <w:p w14:paraId="1DE0DCF0" w14:textId="3EF383DE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группа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вправе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давать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рекомендации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аттестуемому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итогам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анализа,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прописывая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тексте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оценки.</w:t>
      </w:r>
    </w:p>
    <w:p w14:paraId="5688AC64" w14:textId="79B214E4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Принятие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решения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оформление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результатов</w:t>
      </w:r>
    </w:p>
    <w:p w14:paraId="544A63ED" w14:textId="45C27307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Аттестационная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комиссия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принимает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решение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установлении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квалификационной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категории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основании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рассмотрения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полного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пакета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документов:</w:t>
      </w:r>
    </w:p>
    <w:p w14:paraId="44E84EA5" w14:textId="1EDFB14C" w:rsidR="00705BF7" w:rsidRPr="00705BF7" w:rsidRDefault="00705BF7" w:rsidP="00705BF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оценки;</w:t>
      </w:r>
    </w:p>
    <w:p w14:paraId="1F1DD7BA" w14:textId="396B287A" w:rsidR="00705BF7" w:rsidRPr="00705BF7" w:rsidRDefault="00705BF7" w:rsidP="00705BF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карты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результатов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профессиональной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деятельности;</w:t>
      </w:r>
    </w:p>
    <w:p w14:paraId="56E9AE7F" w14:textId="682AE904" w:rsidR="00705BF7" w:rsidRPr="00705BF7" w:rsidRDefault="00705BF7" w:rsidP="00705BF7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копий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подтверждающих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документов.</w:t>
      </w:r>
    </w:p>
    <w:p w14:paraId="5DD81341" w14:textId="0E6939C7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результатам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департамент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образования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науки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Приморского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края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издаёт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приказ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об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установлении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педагогическим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работникам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первой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или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высшей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квалификационной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категории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дня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вынесения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решения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аттестационной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комиссией.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Приказ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размещается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официальном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сайте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департамента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и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направляется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учреждения.</w:t>
      </w:r>
    </w:p>
    <w:p w14:paraId="45678BA4" w14:textId="38CB3789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Сроки: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экспертная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оценка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с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пакетом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документов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предоставляется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в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комиссию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за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5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рабочих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дней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до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дня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spacing w:val="3"/>
          <w:kern w:val="0"/>
          <w:szCs w:val="28"/>
          <w:lang w:eastAsia="ru-RU"/>
          <w14:ligatures w14:val="none"/>
        </w:rPr>
        <w:t>аттестации.</w:t>
      </w:r>
    </w:p>
    <w:p w14:paraId="3064E30D" w14:textId="128BC194" w:rsidR="00705BF7" w:rsidRPr="00705BF7" w:rsidRDefault="00705BF7" w:rsidP="00705BF7">
      <w:pPr>
        <w:shd w:val="clear" w:color="auto" w:fill="FFFFFF"/>
        <w:spacing w:after="0" w:line="240" w:lineRule="auto"/>
        <w:ind w:firstLine="709"/>
        <w:contextualSpacing/>
        <w:jc w:val="both"/>
        <w:outlineLvl w:val="3"/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</w:pP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Контактная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 xml:space="preserve"> </w:t>
      </w:r>
      <w:r w:rsidRPr="00705BF7">
        <w:rPr>
          <w:rFonts w:eastAsia="Times New Roman" w:cs="Times New Roman"/>
          <w:b/>
          <w:bCs/>
          <w:spacing w:val="3"/>
          <w:kern w:val="0"/>
          <w:szCs w:val="28"/>
          <w:lang w:eastAsia="ru-RU"/>
          <w14:ligatures w14:val="none"/>
        </w:rPr>
        <w:t>информация</w:t>
      </w:r>
    </w:p>
    <w:p w14:paraId="010817E7" w14:textId="4B0B68F8" w:rsidR="00FC4B9C" w:rsidRPr="00FC4B9C" w:rsidRDefault="00FC4B9C" w:rsidP="00FC4B9C">
      <w:pPr>
        <w:pStyle w:val="ac"/>
        <w:tabs>
          <w:tab w:val="left" w:pos="284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kern w:val="24"/>
          <w:sz w:val="28"/>
          <w:szCs w:val="28"/>
        </w:rPr>
      </w:pPr>
      <w:r w:rsidRPr="00FC4B9C">
        <w:rPr>
          <w:bCs/>
          <w:color w:val="000000"/>
          <w:kern w:val="24"/>
          <w:sz w:val="28"/>
          <w:szCs w:val="28"/>
        </w:rPr>
        <w:t xml:space="preserve">По вопросам аттестации педагогических работников </w:t>
      </w:r>
      <w:r w:rsidRPr="00FC4B9C">
        <w:rPr>
          <w:bCs/>
          <w:color w:val="000000"/>
          <w:kern w:val="24"/>
          <w:sz w:val="28"/>
          <w:szCs w:val="28"/>
        </w:rPr>
        <w:t xml:space="preserve">необходимо </w:t>
      </w:r>
      <w:r w:rsidRPr="00FC4B9C">
        <w:rPr>
          <w:bCs/>
          <w:color w:val="000000"/>
          <w:kern w:val="24"/>
          <w:sz w:val="28"/>
          <w:szCs w:val="28"/>
        </w:rPr>
        <w:t xml:space="preserve">обращаться к секретарю аттестационной комиссии Красовской Марии Александровне по телефону </w:t>
      </w:r>
      <w:r>
        <w:rPr>
          <w:bCs/>
          <w:color w:val="000000"/>
          <w:kern w:val="24"/>
          <w:sz w:val="28"/>
          <w:szCs w:val="28"/>
        </w:rPr>
        <w:t xml:space="preserve">              </w:t>
      </w:r>
      <w:r w:rsidRPr="00FC4B9C">
        <w:rPr>
          <w:bCs/>
          <w:color w:val="000000"/>
          <w:kern w:val="24"/>
          <w:sz w:val="28"/>
          <w:szCs w:val="28"/>
        </w:rPr>
        <w:t xml:space="preserve">8 (423) 243 20 15 (режим работы: </w:t>
      </w:r>
      <w:proofErr w:type="spellStart"/>
      <w:r w:rsidRPr="00FC4B9C">
        <w:rPr>
          <w:bCs/>
          <w:color w:val="000000"/>
          <w:kern w:val="24"/>
          <w:sz w:val="28"/>
          <w:szCs w:val="28"/>
        </w:rPr>
        <w:t>пн-чт</w:t>
      </w:r>
      <w:proofErr w:type="spellEnd"/>
      <w:r w:rsidRPr="00FC4B9C">
        <w:rPr>
          <w:bCs/>
          <w:color w:val="000000"/>
          <w:kern w:val="24"/>
          <w:sz w:val="28"/>
          <w:szCs w:val="28"/>
        </w:rPr>
        <w:t xml:space="preserve"> с 09:00 по 18:00, </w:t>
      </w:r>
      <w:proofErr w:type="spellStart"/>
      <w:r w:rsidRPr="00FC4B9C">
        <w:rPr>
          <w:bCs/>
          <w:color w:val="000000"/>
          <w:kern w:val="24"/>
          <w:sz w:val="28"/>
          <w:szCs w:val="28"/>
        </w:rPr>
        <w:t>пт</w:t>
      </w:r>
      <w:proofErr w:type="spellEnd"/>
      <w:r w:rsidRPr="00FC4B9C">
        <w:rPr>
          <w:bCs/>
          <w:color w:val="000000"/>
          <w:kern w:val="24"/>
          <w:sz w:val="28"/>
          <w:szCs w:val="28"/>
        </w:rPr>
        <w:t xml:space="preserve"> с 09:00 по 17:00) (обед с 13:00 до 14:00).</w:t>
      </w:r>
    </w:p>
    <w:p w14:paraId="60E181BE" w14:textId="77777777" w:rsidR="00F12C76" w:rsidRPr="00FC4B9C" w:rsidRDefault="00F12C76" w:rsidP="00705BF7">
      <w:pPr>
        <w:spacing w:after="0" w:line="240" w:lineRule="auto"/>
        <w:ind w:firstLine="709"/>
        <w:contextualSpacing/>
        <w:jc w:val="both"/>
        <w:rPr>
          <w:rFonts w:cs="Times New Roman"/>
          <w:sz w:val="32"/>
          <w:szCs w:val="32"/>
        </w:rPr>
      </w:pPr>
    </w:p>
    <w:sectPr w:rsidR="00F12C76" w:rsidRPr="00FC4B9C" w:rsidSect="00705BF7">
      <w:pgSz w:w="11906" w:h="16838" w:code="9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2043"/>
    <w:multiLevelType w:val="multilevel"/>
    <w:tmpl w:val="AEC08C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C73A4"/>
    <w:multiLevelType w:val="hybridMultilevel"/>
    <w:tmpl w:val="44B442CC"/>
    <w:lvl w:ilvl="0" w:tplc="6FD26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4D9F"/>
    <w:multiLevelType w:val="multilevel"/>
    <w:tmpl w:val="A45003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4847"/>
    <w:multiLevelType w:val="multilevel"/>
    <w:tmpl w:val="004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A71C3"/>
    <w:multiLevelType w:val="multilevel"/>
    <w:tmpl w:val="34C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771BB"/>
    <w:multiLevelType w:val="hybridMultilevel"/>
    <w:tmpl w:val="1D9C49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2945"/>
    <w:multiLevelType w:val="multilevel"/>
    <w:tmpl w:val="2F9AAD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4CE8"/>
    <w:multiLevelType w:val="multilevel"/>
    <w:tmpl w:val="5708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D36C7"/>
    <w:multiLevelType w:val="hybridMultilevel"/>
    <w:tmpl w:val="7644A95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87863"/>
    <w:multiLevelType w:val="multilevel"/>
    <w:tmpl w:val="AC0482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51D27"/>
    <w:multiLevelType w:val="hybridMultilevel"/>
    <w:tmpl w:val="77D829D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34C47"/>
    <w:multiLevelType w:val="multilevel"/>
    <w:tmpl w:val="2FF6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B466F"/>
    <w:multiLevelType w:val="hybridMultilevel"/>
    <w:tmpl w:val="9C2A6D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F70D1"/>
    <w:multiLevelType w:val="hybridMultilevel"/>
    <w:tmpl w:val="7EE0C01E"/>
    <w:lvl w:ilvl="0" w:tplc="6FD26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D46F7"/>
    <w:multiLevelType w:val="multilevel"/>
    <w:tmpl w:val="86F8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7320D"/>
    <w:multiLevelType w:val="multilevel"/>
    <w:tmpl w:val="9446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24D56"/>
    <w:multiLevelType w:val="multilevel"/>
    <w:tmpl w:val="22F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52366"/>
    <w:multiLevelType w:val="multilevel"/>
    <w:tmpl w:val="5CAA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E10ED"/>
    <w:multiLevelType w:val="multilevel"/>
    <w:tmpl w:val="315C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614B3"/>
    <w:multiLevelType w:val="multilevel"/>
    <w:tmpl w:val="4AC6E1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27BC8"/>
    <w:multiLevelType w:val="multilevel"/>
    <w:tmpl w:val="D8F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6777D5"/>
    <w:multiLevelType w:val="hybridMultilevel"/>
    <w:tmpl w:val="CFBAC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91844"/>
    <w:multiLevelType w:val="multilevel"/>
    <w:tmpl w:val="5F26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686985">
    <w:abstractNumId w:val="17"/>
  </w:num>
  <w:num w:numId="2" w16cid:durableId="217011212">
    <w:abstractNumId w:val="15"/>
  </w:num>
  <w:num w:numId="3" w16cid:durableId="346828436">
    <w:abstractNumId w:val="3"/>
  </w:num>
  <w:num w:numId="4" w16cid:durableId="1939215155">
    <w:abstractNumId w:val="4"/>
  </w:num>
  <w:num w:numId="5" w16cid:durableId="1361470139">
    <w:abstractNumId w:val="14"/>
  </w:num>
  <w:num w:numId="6" w16cid:durableId="1037003631">
    <w:abstractNumId w:val="18"/>
  </w:num>
  <w:num w:numId="7" w16cid:durableId="2020355212">
    <w:abstractNumId w:val="20"/>
  </w:num>
  <w:num w:numId="8" w16cid:durableId="12154921">
    <w:abstractNumId w:val="11"/>
  </w:num>
  <w:num w:numId="9" w16cid:durableId="360787361">
    <w:abstractNumId w:val="22"/>
  </w:num>
  <w:num w:numId="10" w16cid:durableId="1332442528">
    <w:abstractNumId w:val="7"/>
  </w:num>
  <w:num w:numId="11" w16cid:durableId="598833159">
    <w:abstractNumId w:val="16"/>
  </w:num>
  <w:num w:numId="12" w16cid:durableId="1490248184">
    <w:abstractNumId w:val="19"/>
  </w:num>
  <w:num w:numId="13" w16cid:durableId="724985566">
    <w:abstractNumId w:val="1"/>
  </w:num>
  <w:num w:numId="14" w16cid:durableId="1118454476">
    <w:abstractNumId w:val="12"/>
  </w:num>
  <w:num w:numId="15" w16cid:durableId="847867932">
    <w:abstractNumId w:val="8"/>
  </w:num>
  <w:num w:numId="16" w16cid:durableId="1896772342">
    <w:abstractNumId w:val="5"/>
  </w:num>
  <w:num w:numId="17" w16cid:durableId="2098361968">
    <w:abstractNumId w:val="21"/>
  </w:num>
  <w:num w:numId="18" w16cid:durableId="1914075251">
    <w:abstractNumId w:val="6"/>
  </w:num>
  <w:num w:numId="19" w16cid:durableId="1506674213">
    <w:abstractNumId w:val="0"/>
  </w:num>
  <w:num w:numId="20" w16cid:durableId="1726372598">
    <w:abstractNumId w:val="13"/>
  </w:num>
  <w:num w:numId="21" w16cid:durableId="637882804">
    <w:abstractNumId w:val="10"/>
  </w:num>
  <w:num w:numId="22" w16cid:durableId="517696634">
    <w:abstractNumId w:val="2"/>
  </w:num>
  <w:num w:numId="23" w16cid:durableId="1305814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F7"/>
    <w:rsid w:val="0028450E"/>
    <w:rsid w:val="005402C9"/>
    <w:rsid w:val="006C0B77"/>
    <w:rsid w:val="00705BF7"/>
    <w:rsid w:val="008242FF"/>
    <w:rsid w:val="00870751"/>
    <w:rsid w:val="008C6FD3"/>
    <w:rsid w:val="00922C48"/>
    <w:rsid w:val="009F34A2"/>
    <w:rsid w:val="00B915B7"/>
    <w:rsid w:val="00E062A4"/>
    <w:rsid w:val="00EA59DF"/>
    <w:rsid w:val="00EE4070"/>
    <w:rsid w:val="00F12C76"/>
    <w:rsid w:val="00FC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4A0D"/>
  <w15:chartTrackingRefBased/>
  <w15:docId w15:val="{EE8B61DC-7EF4-42AB-A8D1-64D33137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4A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3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3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3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34A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A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F34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F34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F34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F34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F3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4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F34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34A2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9F3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9F34A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a">
    <w:name w:val="Intense Emphasis"/>
    <w:basedOn w:val="a0"/>
    <w:uiPriority w:val="21"/>
    <w:qFormat/>
    <w:rsid w:val="009F34A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F34A2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C4B9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2026-04-29T01:26:00Z</dcterms:created>
  <dcterms:modified xsi:type="dcterms:W3CDTF">2026-04-29T01:45:00Z</dcterms:modified>
</cp:coreProperties>
</file>